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C4A24" w14:textId="77777777" w:rsidR="00ED591B" w:rsidRPr="00A26C08" w:rsidRDefault="00875A0C" w:rsidP="00675D23">
      <w:pPr>
        <w:ind w:left="6480"/>
        <w:rPr>
          <w:rFonts w:ascii="Arial" w:hAnsi="Arial" w:cs="Arial"/>
          <w:b/>
          <w:sz w:val="16"/>
          <w:szCs w:val="16"/>
        </w:rPr>
      </w:pPr>
      <w:r>
        <w:rPr>
          <w:noProof/>
          <w:lang w:eastAsia="en-GB"/>
        </w:rPr>
        <mc:AlternateContent>
          <mc:Choice Requires="wps">
            <w:drawing>
              <wp:anchor distT="0" distB="0" distL="114300" distR="114300" simplePos="0" relativeHeight="251658240" behindDoc="0" locked="0" layoutInCell="1" allowOverlap="1" wp14:anchorId="111ACF5B" wp14:editId="4C918557">
                <wp:simplePos x="0" y="0"/>
                <wp:positionH relativeFrom="column">
                  <wp:posOffset>-191135</wp:posOffset>
                </wp:positionH>
                <wp:positionV relativeFrom="paragraph">
                  <wp:posOffset>-95885</wp:posOffset>
                </wp:positionV>
                <wp:extent cx="3086100" cy="1257300"/>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70599" w14:textId="77777777" w:rsidR="00ED591B" w:rsidRPr="00CB0E60" w:rsidRDefault="00ED591B">
                            <w:pPr>
                              <w:rPr>
                                <w:rFonts w:ascii="Arial" w:hAnsi="Arial" w:cs="Arial"/>
                                <w:b/>
                                <w:caps/>
                                <w:color w:val="93A299"/>
                                <w:sz w:val="144"/>
                                <w:szCs w:val="144"/>
                              </w:rPr>
                            </w:pPr>
                            <w:r w:rsidRPr="00CB0E60">
                              <w:rPr>
                                <w:rFonts w:ascii="Arial" w:hAnsi="Arial" w:cs="Arial"/>
                                <w:b/>
                                <w:caps/>
                                <w:color w:val="93A299"/>
                                <w:sz w:val="144"/>
                                <w:szCs w:val="144"/>
                              </w:rPr>
                              <w:t>KMP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5pt;margin-top:-7.55pt;width:243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k1g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eZ4uZlkKJgq2LJ/Oz2ER7iDV4bixzr/lukNhUmML&#10;1Ed4srtzfnQ9uITbnJaCrYSUcWE36xtp0Y6ATFbx26O/cJMqOCsdjo2I4w5ECXcEW4g30v5UZnmR&#10;XuflZDVbzCfFqphOynm6mKRZeV3O0qIsblffQ4BZUbWCMa7uhOIHCWbF31G8b4ZRPFGEqK9xOc2n&#10;I0d/TDKN3++S7ISHjpSiq/Hi6ESqwOwbxSBtUnki5DhPXoYfCYEaHP6xKlEHgfpRBH5YD4ASxLHW&#10;7BEUYTXwBdzCMwKTVttvGPXQkjV2X7fEcozkOwWqKrOiCD0cF8V0nsPCnlrWpxaiKEDV2GM0Tm/8&#10;2PdbY8WmhZtGHSt9BUpsRNTIc1R7/ULbxWT2T0To69N19Hp+yJY/AAAA//8DAFBLAwQUAAYACAAA&#10;ACEAKte9J98AAAALAQAADwAAAGRycy9kb3ducmV2LnhtbEyPwW7CMAyG75P2DpEn7TJBWkaBlqZo&#10;m7RpVxgP4DamrWiSqgm0vP2807j9lj/9/pzvJtOJKw2+dVZBPI9AkK2cbm2t4PjzOduA8AGtxs5Z&#10;UnAjD7vi8SHHTLvR7ul6CLXgEuszVNCE0GdS+qohg37uerK8O7nBYOBxqKUecORy08lFFK2kwdby&#10;hQZ7+mioOh8uRsHpe3xJ0rH8Csf1frl6x3ZduptSz0/T2xZEoCn8w/Cnz+pQsFPpLlZ70SmYvUYx&#10;oxzihAMTyyRJQZSMbhYpyCKX9z8UvwAAAP//AwBQSwECLQAUAAYACAAAACEAtoM4kv4AAADhAQAA&#10;EwAAAAAAAAAAAAAAAAAAAAAAW0NvbnRlbnRfVHlwZXNdLnhtbFBLAQItABQABgAIAAAAIQA4/SH/&#10;1gAAAJQBAAALAAAAAAAAAAAAAAAAAC8BAABfcmVscy8ucmVsc1BLAQItABQABgAIAAAAIQCaR9k1&#10;gQIAABAFAAAOAAAAAAAAAAAAAAAAAC4CAABkcnMvZTJvRG9jLnhtbFBLAQItABQABgAIAAAAIQAq&#10;170n3wAAAAsBAAAPAAAAAAAAAAAAAAAAANsEAABkcnMvZG93bnJldi54bWxQSwUGAAAAAAQABADz&#10;AAAA5wUAAAAA&#10;" stroked="f">
                <v:textbox>
                  <w:txbxContent>
                    <w:p w:rsidR="00ED591B" w:rsidRPr="00CB0E60" w:rsidRDefault="00ED591B">
                      <w:pPr>
                        <w:rPr>
                          <w:rFonts w:ascii="Arial" w:hAnsi="Arial" w:cs="Arial"/>
                          <w:b/>
                          <w:caps/>
                          <w:color w:val="93A299"/>
                          <w:sz w:val="144"/>
                          <w:szCs w:val="144"/>
                        </w:rPr>
                      </w:pPr>
                      <w:r w:rsidRPr="00CB0E60">
                        <w:rPr>
                          <w:rFonts w:ascii="Arial" w:hAnsi="Arial" w:cs="Arial"/>
                          <w:b/>
                          <w:caps/>
                          <w:color w:val="93A299"/>
                          <w:sz w:val="144"/>
                          <w:szCs w:val="144"/>
                        </w:rPr>
                        <w:t>KMP</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5B525B0" wp14:editId="11738491">
                <wp:simplePos x="0" y="0"/>
                <wp:positionH relativeFrom="column">
                  <wp:posOffset>227965</wp:posOffset>
                </wp:positionH>
                <wp:positionV relativeFrom="paragraph">
                  <wp:posOffset>-70485</wp:posOffset>
                </wp:positionV>
                <wp:extent cx="960755" cy="1381125"/>
                <wp:effectExtent l="0" t="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72F6D" w14:textId="77777777" w:rsidR="00ED591B" w:rsidRPr="00CB0E60" w:rsidRDefault="00ED591B" w:rsidP="00EE703F">
                            <w:pPr>
                              <w:jc w:val="center"/>
                              <w:rPr>
                                <w:rFonts w:ascii="Arial Black" w:hAnsi="Arial Black"/>
                                <w:b/>
                                <w:caps/>
                                <w:color w:val="93A299"/>
                                <w:sz w:val="144"/>
                                <w:szCs w:val="144"/>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7.95pt;margin-top:-5.55pt;width:75.65pt;height:108.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hUsgIAAL4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3DSNAeWnTPJoNu5IRCW51x0Bk43Q3gZiY4tp6WqR5uZfVNIyHXLRU7dq2UHFtGa8jO3fTPrs44&#10;2oJsx4+yhjD0wUgHNDWqt4BQDATo0KXHU2dsKhUcpotgGccYVWAK3yVhGMU2OZ9mx9uD0uY9kz2y&#10;ixwr6LxDp/tbbWbXo4sNJmTJu851vxPPDgBzPoHYcNXabBaumT/SIN0km4R4JFpsPBIUhXddrom3&#10;KMNlXLwr1usi/GnjhiRreV0zYcMchRWSP2vcQeKzJE7S0rLjtYWzKWm12647hfYUhF2671CQMzf/&#10;eRquXsDlBaUwIsFNlHrlIll6pCSxly6DxAvC9AbKTlJSlM8p3XLB/p0SGqGtMfTR0fktt8B9r7nR&#10;rOcGRkfH+xwnJyeaWQluRO1aayjv5vVZKWz6T6WAdh8b7QRrNTqr1Uzb6fAyAMyKeSvrR1CwkiAw&#10;kCmMPVi0Un3HaIQRkmMBMw6j7oOAN5CGhNiJ4zYkXkawUeeW7bmFigqAcmwwmpdrM0+ph0HxXQtx&#10;jq/uGt5NyZ2kn3ICPnYDQ8IxOww0O4XO987raeyufgEAAP//AwBQSwMEFAAGAAgAAAAhAFP6coDe&#10;AAAACgEAAA8AAABkcnMvZG93bnJldi54bWxMj0FOwzAQRfdI3MEaJHat7dCWNMSpUIE1pXAANx7i&#10;kHgcxW4bOD3uCpaj//T/m3IzuZ6dcAytJwVyLoAh1d601Cj4eH+Z5cBC1GR07wkVfGOATXV9VerC&#10;+DO94WkfG5ZKKBRagY1xKDgPtUWnw9wPSCn79KPTMZ1jw82oz6nc9TwTYsWdbiktWD3g1mLd7Y9O&#10;QS7ca9ets11wix+5tNsn/zx8KXV7Mz0+AIs4xT8YLvpJHarkdPBHMoH1Cu6W60QqmEkpgV2A/D4D&#10;dlCQidUCeFXy/y9UvwAAAP//AwBQSwECLQAUAAYACAAAACEAtoM4kv4AAADhAQAAEwAAAAAAAAAA&#10;AAAAAAAAAAAAW0NvbnRlbnRfVHlwZXNdLnhtbFBLAQItABQABgAIAAAAIQA4/SH/1gAAAJQBAAAL&#10;AAAAAAAAAAAAAAAAAC8BAABfcmVscy8ucmVsc1BLAQItABQABgAIAAAAIQCXichUsgIAAL4FAAAO&#10;AAAAAAAAAAAAAAAAAC4CAABkcnMvZTJvRG9jLnhtbFBLAQItABQABgAIAAAAIQBT+nKA3gAAAAoB&#10;AAAPAAAAAAAAAAAAAAAAAAwFAABkcnMvZG93bnJldi54bWxQSwUGAAAAAAQABADzAAAAFwYAAAAA&#10;" filled="f" stroked="f">
                <v:textbox style="mso-fit-shape-to-text:t">
                  <w:txbxContent>
                    <w:p w:rsidR="00ED591B" w:rsidRPr="00CB0E60" w:rsidRDefault="00ED591B" w:rsidP="00EE703F">
                      <w:pPr>
                        <w:jc w:val="center"/>
                        <w:rPr>
                          <w:rFonts w:ascii="Arial Black" w:hAnsi="Arial Black"/>
                          <w:b/>
                          <w:caps/>
                          <w:color w:val="93A299"/>
                          <w:sz w:val="144"/>
                          <w:szCs w:val="144"/>
                        </w:rPr>
                      </w:pPr>
                    </w:p>
                  </w:txbxContent>
                </v:textbox>
              </v:shape>
            </w:pict>
          </mc:Fallback>
        </mc:AlternateContent>
      </w:r>
      <w:r w:rsidR="00ED591B" w:rsidRPr="00A26C08">
        <w:rPr>
          <w:rFonts w:ascii="Arial" w:hAnsi="Arial" w:cs="Arial"/>
          <w:b/>
          <w:noProof/>
          <w:sz w:val="16"/>
          <w:szCs w:val="16"/>
          <w:lang w:eastAsia="en-GB"/>
        </w:rPr>
        <w:t xml:space="preserve">Kingsnorth Medical </w:t>
      </w:r>
      <w:r w:rsidR="00ED591B">
        <w:rPr>
          <w:rFonts w:ascii="Arial" w:hAnsi="Arial" w:cs="Arial"/>
          <w:b/>
          <w:noProof/>
          <w:sz w:val="16"/>
          <w:szCs w:val="16"/>
          <w:lang w:eastAsia="en-GB"/>
        </w:rPr>
        <w:t>Practice</w:t>
      </w:r>
    </w:p>
    <w:p w14:paraId="4A353E24" w14:textId="77777777" w:rsidR="00ED591B" w:rsidRPr="00A26C08" w:rsidRDefault="00ED591B" w:rsidP="00675D23">
      <w:pPr>
        <w:ind w:left="6480"/>
        <w:rPr>
          <w:rFonts w:ascii="Arial" w:hAnsi="Arial" w:cs="Arial"/>
          <w:b/>
          <w:sz w:val="16"/>
          <w:szCs w:val="16"/>
        </w:rPr>
      </w:pPr>
      <w:r w:rsidRPr="00A26C08">
        <w:rPr>
          <w:rFonts w:ascii="Arial" w:hAnsi="Arial" w:cs="Arial"/>
          <w:b/>
          <w:sz w:val="16"/>
          <w:szCs w:val="16"/>
        </w:rPr>
        <w:t>Ashford Road</w:t>
      </w:r>
    </w:p>
    <w:p w14:paraId="779DB69A" w14:textId="77777777" w:rsidR="00ED591B" w:rsidRPr="00A26C08" w:rsidRDefault="00ED591B" w:rsidP="00675D23">
      <w:pPr>
        <w:ind w:left="6480"/>
        <w:rPr>
          <w:rFonts w:ascii="Arial" w:hAnsi="Arial" w:cs="Arial"/>
          <w:b/>
          <w:sz w:val="16"/>
          <w:szCs w:val="16"/>
        </w:rPr>
      </w:pPr>
      <w:r w:rsidRPr="00A26C08">
        <w:rPr>
          <w:rFonts w:ascii="Arial" w:hAnsi="Arial" w:cs="Arial"/>
          <w:b/>
          <w:sz w:val="16"/>
          <w:szCs w:val="16"/>
        </w:rPr>
        <w:t>Kingsnorth</w:t>
      </w:r>
    </w:p>
    <w:p w14:paraId="787335BE" w14:textId="77777777" w:rsidR="00ED591B" w:rsidRPr="00A26C08" w:rsidRDefault="00ED591B" w:rsidP="00675D23">
      <w:pPr>
        <w:ind w:left="6480"/>
        <w:rPr>
          <w:rFonts w:ascii="Arial" w:hAnsi="Arial" w:cs="Arial"/>
          <w:b/>
          <w:sz w:val="16"/>
          <w:szCs w:val="16"/>
        </w:rPr>
      </w:pPr>
      <w:r w:rsidRPr="00A26C08">
        <w:rPr>
          <w:rFonts w:ascii="Arial" w:hAnsi="Arial" w:cs="Arial"/>
          <w:b/>
          <w:sz w:val="16"/>
          <w:szCs w:val="16"/>
        </w:rPr>
        <w:t>Ashford</w:t>
      </w:r>
    </w:p>
    <w:p w14:paraId="76E1A757" w14:textId="77777777" w:rsidR="00ED591B" w:rsidRPr="00A26C08" w:rsidRDefault="00ED591B" w:rsidP="00675D23">
      <w:pPr>
        <w:ind w:left="6480"/>
        <w:rPr>
          <w:rFonts w:ascii="Arial" w:hAnsi="Arial" w:cs="Arial"/>
          <w:b/>
          <w:sz w:val="16"/>
          <w:szCs w:val="16"/>
        </w:rPr>
      </w:pPr>
      <w:r w:rsidRPr="00A26C08">
        <w:rPr>
          <w:rFonts w:ascii="Arial" w:hAnsi="Arial" w:cs="Arial"/>
          <w:b/>
          <w:sz w:val="16"/>
          <w:szCs w:val="16"/>
        </w:rPr>
        <w:t>Kent TN23 3ED</w:t>
      </w:r>
    </w:p>
    <w:p w14:paraId="49DDB568" w14:textId="77777777" w:rsidR="00ED591B" w:rsidRPr="00A26C08" w:rsidRDefault="00ED591B" w:rsidP="00675D23">
      <w:pPr>
        <w:ind w:left="6480"/>
        <w:rPr>
          <w:rFonts w:ascii="Arial" w:hAnsi="Arial" w:cs="Arial"/>
          <w:b/>
          <w:sz w:val="16"/>
          <w:szCs w:val="16"/>
        </w:rPr>
      </w:pPr>
    </w:p>
    <w:p w14:paraId="598539E9" w14:textId="77777777" w:rsidR="00ED591B" w:rsidRPr="00A26C08" w:rsidRDefault="00436E69" w:rsidP="00675D23">
      <w:pPr>
        <w:ind w:left="6480"/>
        <w:rPr>
          <w:rFonts w:ascii="Arial" w:hAnsi="Arial" w:cs="Arial"/>
          <w:b/>
          <w:sz w:val="16"/>
          <w:szCs w:val="16"/>
        </w:rPr>
      </w:pPr>
      <w:r>
        <w:rPr>
          <w:rFonts w:ascii="Arial" w:hAnsi="Arial" w:cs="Arial"/>
          <w:b/>
          <w:sz w:val="16"/>
          <w:szCs w:val="16"/>
        </w:rPr>
        <w:t>Telephone:</w:t>
      </w:r>
      <w:r>
        <w:rPr>
          <w:rFonts w:ascii="Arial" w:hAnsi="Arial" w:cs="Arial"/>
          <w:b/>
          <w:sz w:val="16"/>
          <w:szCs w:val="16"/>
        </w:rPr>
        <w:tab/>
      </w:r>
      <w:r w:rsidR="00ED591B" w:rsidRPr="00A26C08">
        <w:rPr>
          <w:rFonts w:ascii="Arial" w:hAnsi="Arial" w:cs="Arial"/>
          <w:b/>
          <w:sz w:val="16"/>
          <w:szCs w:val="16"/>
        </w:rPr>
        <w:t>01233 610140</w:t>
      </w:r>
    </w:p>
    <w:p w14:paraId="670B8565" w14:textId="77777777" w:rsidR="00ED591B" w:rsidRPr="00A26C08" w:rsidRDefault="00436E69" w:rsidP="00675D23">
      <w:pPr>
        <w:ind w:left="6480"/>
        <w:rPr>
          <w:rFonts w:ascii="Arial" w:hAnsi="Arial" w:cs="Arial"/>
          <w:b/>
          <w:sz w:val="16"/>
          <w:szCs w:val="16"/>
        </w:rPr>
      </w:pPr>
      <w:r>
        <w:rPr>
          <w:rFonts w:ascii="Arial" w:hAnsi="Arial" w:cs="Arial"/>
          <w:b/>
          <w:sz w:val="16"/>
          <w:szCs w:val="16"/>
        </w:rPr>
        <w:t>Email:</w:t>
      </w:r>
      <w:r>
        <w:rPr>
          <w:rFonts w:ascii="Arial" w:hAnsi="Arial" w:cs="Arial"/>
          <w:b/>
          <w:sz w:val="16"/>
          <w:szCs w:val="16"/>
        </w:rPr>
        <w:tab/>
      </w:r>
      <w:r w:rsidR="00ED591B" w:rsidRPr="00A26C08">
        <w:rPr>
          <w:rFonts w:ascii="Arial" w:hAnsi="Arial" w:cs="Arial"/>
          <w:b/>
          <w:sz w:val="16"/>
          <w:szCs w:val="16"/>
        </w:rPr>
        <w:t xml:space="preserve"> </w:t>
      </w:r>
      <w:r>
        <w:rPr>
          <w:rFonts w:ascii="Arial" w:hAnsi="Arial" w:cs="Arial"/>
          <w:b/>
          <w:sz w:val="16"/>
          <w:szCs w:val="16"/>
        </w:rPr>
        <w:t>               </w:t>
      </w:r>
      <w:hyperlink r:id="rId7" w:history="1">
        <w:r w:rsidRPr="00850600">
          <w:rPr>
            <w:rStyle w:val="Hyperlink"/>
            <w:rFonts w:ascii="Arial" w:hAnsi="Arial" w:cs="Arial"/>
            <w:b/>
            <w:sz w:val="16"/>
            <w:szCs w:val="16"/>
          </w:rPr>
          <w:t>edn.g82730@nhs.net</w:t>
        </w:r>
      </w:hyperlink>
      <w:r>
        <w:rPr>
          <w:rFonts w:ascii="Arial" w:hAnsi="Arial" w:cs="Arial"/>
          <w:b/>
          <w:sz w:val="16"/>
          <w:szCs w:val="16"/>
        </w:rPr>
        <w:t xml:space="preserve"> </w:t>
      </w:r>
    </w:p>
    <w:p w14:paraId="40096728" w14:textId="77777777" w:rsidR="00ED591B" w:rsidRPr="00A26C08" w:rsidRDefault="00FC5FED" w:rsidP="00675D23">
      <w:pPr>
        <w:ind w:left="6480"/>
        <w:rPr>
          <w:rFonts w:ascii="Arial" w:hAnsi="Arial" w:cs="Arial"/>
          <w:b/>
          <w:sz w:val="16"/>
          <w:szCs w:val="16"/>
        </w:rPr>
      </w:pPr>
      <w:hyperlink r:id="rId8" w:history="1">
        <w:r w:rsidR="00ED591B" w:rsidRPr="00A26C08">
          <w:rPr>
            <w:rStyle w:val="Hyperlink"/>
            <w:rFonts w:ascii="Arial" w:hAnsi="Arial" w:cs="Arial"/>
            <w:b/>
            <w:sz w:val="16"/>
            <w:szCs w:val="16"/>
          </w:rPr>
          <w:t>www.kingsnorthmedicalpractice.co.uk</w:t>
        </w:r>
      </w:hyperlink>
    </w:p>
    <w:p w14:paraId="43C73FD9" w14:textId="77777777" w:rsidR="00ED591B" w:rsidRPr="00A26C08" w:rsidRDefault="00ED591B">
      <w:pPr>
        <w:rPr>
          <w:rFonts w:ascii="Arial" w:hAnsi="Arial" w:cs="Arial"/>
          <w:b/>
          <w:sz w:val="16"/>
          <w:szCs w:val="16"/>
        </w:rPr>
      </w:pPr>
    </w:p>
    <w:p w14:paraId="4DE94B43" w14:textId="77777777" w:rsidR="00ED591B" w:rsidRPr="00A26C08" w:rsidRDefault="00ED591B" w:rsidP="00925B8A">
      <w:pPr>
        <w:rPr>
          <w:rFonts w:ascii="Arial" w:hAnsi="Arial" w:cs="Arial"/>
          <w:b/>
          <w:sz w:val="16"/>
          <w:szCs w:val="16"/>
        </w:rPr>
      </w:pPr>
      <w:r w:rsidRPr="00A26C08">
        <w:rPr>
          <w:rFonts w:ascii="Arial" w:hAnsi="Arial" w:cs="Arial"/>
          <w:b/>
          <w:sz w:val="16"/>
          <w:szCs w:val="16"/>
        </w:rPr>
        <w:t>DR JAMES KELLY, DR MARK DAVIES, DR MATTHEW TIMMS &amp; DR THILLA RAJASEKAR</w:t>
      </w:r>
    </w:p>
    <w:p w14:paraId="09F9249B" w14:textId="77777777" w:rsidR="004770B0" w:rsidRDefault="004770B0" w:rsidP="00925B8A">
      <w:pPr>
        <w:pBdr>
          <w:bottom w:val="single" w:sz="12" w:space="1" w:color="auto"/>
        </w:pBdr>
        <w:rPr>
          <w:rFonts w:ascii="Arial" w:hAnsi="Arial" w:cs="Arial"/>
          <w:b/>
          <w:sz w:val="16"/>
          <w:szCs w:val="16"/>
        </w:rPr>
      </w:pPr>
      <w:r>
        <w:rPr>
          <w:rFonts w:ascii="Arial" w:hAnsi="Arial" w:cs="Arial"/>
          <w:b/>
          <w:sz w:val="16"/>
          <w:szCs w:val="16"/>
        </w:rPr>
        <w:t>Assisted by Dr Louise Riches, Dr Anh-Van Whitby, Dr Humair</w:t>
      </w:r>
      <w:r w:rsidR="00905BEE">
        <w:rPr>
          <w:rFonts w:ascii="Arial" w:hAnsi="Arial" w:cs="Arial"/>
          <w:b/>
          <w:sz w:val="16"/>
          <w:szCs w:val="16"/>
        </w:rPr>
        <w:t xml:space="preserve">a Andrabi, Dr Zsuzsa Komlosi, </w:t>
      </w:r>
      <w:r>
        <w:rPr>
          <w:rFonts w:ascii="Arial" w:hAnsi="Arial" w:cs="Arial"/>
          <w:b/>
          <w:sz w:val="16"/>
          <w:szCs w:val="16"/>
        </w:rPr>
        <w:t>Dr Hemamalini Duraiswamy</w:t>
      </w:r>
      <w:r w:rsidR="003770DB">
        <w:rPr>
          <w:rFonts w:ascii="Arial" w:hAnsi="Arial" w:cs="Arial"/>
          <w:b/>
          <w:sz w:val="16"/>
          <w:szCs w:val="16"/>
        </w:rPr>
        <w:t>,</w:t>
      </w:r>
      <w:r w:rsidR="008408A0">
        <w:rPr>
          <w:rFonts w:ascii="Arial" w:hAnsi="Arial" w:cs="Arial"/>
          <w:b/>
          <w:sz w:val="16"/>
          <w:szCs w:val="16"/>
        </w:rPr>
        <w:t xml:space="preserve"> Dr Opeyemi Akinnawonu</w:t>
      </w:r>
      <w:r w:rsidR="003770DB">
        <w:rPr>
          <w:rFonts w:ascii="Arial" w:hAnsi="Arial" w:cs="Arial"/>
          <w:b/>
          <w:sz w:val="16"/>
          <w:szCs w:val="16"/>
        </w:rPr>
        <w:t xml:space="preserve"> and Dr Lauren James</w:t>
      </w:r>
    </w:p>
    <w:p w14:paraId="35FE0AED" w14:textId="77777777" w:rsidR="00ED591B" w:rsidRDefault="00ED591B" w:rsidP="00711E47">
      <w:pPr>
        <w:rPr>
          <w:rFonts w:ascii="Arial" w:hAnsi="Arial" w:cs="Arial"/>
          <w:sz w:val="22"/>
          <w:szCs w:val="22"/>
        </w:rPr>
      </w:pPr>
    </w:p>
    <w:p w14:paraId="6DF5FDE9" w14:textId="389E96C2" w:rsidR="00F3090F" w:rsidRDefault="00F3090F" w:rsidP="00F3090F">
      <w:pPr>
        <w:jc w:val="center"/>
        <w:rPr>
          <w:rFonts w:ascii="Arial" w:hAnsi="Arial" w:cs="Arial"/>
          <w:b/>
          <w:szCs w:val="24"/>
          <w:u w:val="single"/>
        </w:rPr>
      </w:pPr>
      <w:r w:rsidRPr="00F3090F">
        <w:rPr>
          <w:rFonts w:ascii="Arial" w:hAnsi="Arial" w:cs="Arial"/>
          <w:b/>
          <w:szCs w:val="24"/>
          <w:u w:val="single"/>
        </w:rPr>
        <w:t>P</w:t>
      </w:r>
      <w:r>
        <w:rPr>
          <w:rFonts w:ascii="Arial" w:hAnsi="Arial" w:cs="Arial"/>
          <w:b/>
          <w:szCs w:val="24"/>
          <w:u w:val="single"/>
        </w:rPr>
        <w:t>OLICY</w:t>
      </w:r>
      <w:r w:rsidRPr="00F3090F">
        <w:rPr>
          <w:rFonts w:ascii="Arial" w:hAnsi="Arial" w:cs="Arial"/>
          <w:b/>
          <w:szCs w:val="24"/>
          <w:u w:val="single"/>
        </w:rPr>
        <w:t xml:space="preserve"> FOR PATIENTS TRAVELLING ABROAD FOR SHORT AND LONG PERIODS OF TIME</w:t>
      </w:r>
    </w:p>
    <w:p w14:paraId="66008C4F" w14:textId="77777777" w:rsidR="00F3090F" w:rsidRPr="00F3090F" w:rsidRDefault="00F3090F" w:rsidP="00F3090F">
      <w:pPr>
        <w:rPr>
          <w:rFonts w:ascii="Arial" w:hAnsi="Arial" w:cs="Arial"/>
          <w:szCs w:val="24"/>
        </w:rPr>
      </w:pPr>
    </w:p>
    <w:p w14:paraId="1D436E7A" w14:textId="3E13A737" w:rsidR="00F3090F" w:rsidRDefault="00F3090F" w:rsidP="00F3090F">
      <w:pPr>
        <w:rPr>
          <w:rFonts w:ascii="Arial" w:hAnsi="Arial" w:cs="Arial"/>
          <w:szCs w:val="24"/>
        </w:rPr>
      </w:pPr>
    </w:p>
    <w:p w14:paraId="1302ADC5" w14:textId="0EE97B88" w:rsidR="00A42CC0" w:rsidRDefault="00F3090F" w:rsidP="00FC5FED">
      <w:pPr>
        <w:jc w:val="both"/>
        <w:rPr>
          <w:rFonts w:ascii="Arial" w:hAnsi="Arial" w:cs="Arial"/>
          <w:szCs w:val="24"/>
        </w:rPr>
      </w:pPr>
      <w:r>
        <w:rPr>
          <w:rFonts w:ascii="Arial" w:hAnsi="Arial" w:cs="Arial"/>
          <w:szCs w:val="24"/>
        </w:rPr>
        <w:t>This policy outlines the procedure for patients travelling abroad for short and long periods of time.</w:t>
      </w:r>
    </w:p>
    <w:p w14:paraId="2E34B918" w14:textId="37AD9966" w:rsidR="00F3090F" w:rsidRDefault="00F3090F" w:rsidP="00FC5FED">
      <w:pPr>
        <w:jc w:val="both"/>
        <w:rPr>
          <w:rFonts w:ascii="Arial" w:hAnsi="Arial" w:cs="Arial"/>
          <w:szCs w:val="24"/>
        </w:rPr>
      </w:pPr>
    </w:p>
    <w:p w14:paraId="19E2A311" w14:textId="6DF6CFBD" w:rsidR="00F3090F" w:rsidRDefault="00F3090F" w:rsidP="00FC5FED">
      <w:pPr>
        <w:jc w:val="both"/>
        <w:rPr>
          <w:rFonts w:ascii="Arial" w:hAnsi="Arial" w:cs="Arial"/>
          <w:b/>
          <w:szCs w:val="24"/>
          <w:u w:val="single"/>
        </w:rPr>
      </w:pPr>
      <w:r>
        <w:rPr>
          <w:rFonts w:ascii="Arial" w:hAnsi="Arial" w:cs="Arial"/>
          <w:b/>
          <w:szCs w:val="24"/>
          <w:u w:val="single"/>
        </w:rPr>
        <w:t>NHS POLICY</w:t>
      </w:r>
    </w:p>
    <w:p w14:paraId="308C729B" w14:textId="17158259" w:rsidR="00F3090F" w:rsidRDefault="00F3090F" w:rsidP="00FC5FED">
      <w:pPr>
        <w:jc w:val="both"/>
        <w:rPr>
          <w:rFonts w:ascii="Arial" w:hAnsi="Arial" w:cs="Arial"/>
          <w:szCs w:val="24"/>
        </w:rPr>
      </w:pPr>
    </w:p>
    <w:p w14:paraId="2F36423C" w14:textId="726A2B24" w:rsidR="00F3090F" w:rsidRDefault="00F3090F" w:rsidP="00FC5FED">
      <w:pPr>
        <w:jc w:val="both"/>
        <w:rPr>
          <w:rFonts w:ascii="Arial" w:hAnsi="Arial" w:cs="Arial"/>
          <w:szCs w:val="24"/>
        </w:rPr>
      </w:pPr>
      <w:r>
        <w:rPr>
          <w:rFonts w:ascii="Arial" w:hAnsi="Arial" w:cs="Arial"/>
          <w:szCs w:val="24"/>
        </w:rPr>
        <w:t>By law, the NHS ceases to have responsibility for the medical care of patients when they leave the UK.  In addition GPs are not required by their terms of service to provide prescriptions for the treatment of a condition that is not present and may arise while the patient is abroad.</w:t>
      </w:r>
    </w:p>
    <w:p w14:paraId="6E060327" w14:textId="77B3F1C4" w:rsidR="00F3090F" w:rsidRDefault="00F3090F" w:rsidP="00FC5FED">
      <w:pPr>
        <w:jc w:val="both"/>
        <w:rPr>
          <w:rFonts w:ascii="Arial" w:hAnsi="Arial" w:cs="Arial"/>
          <w:szCs w:val="24"/>
        </w:rPr>
      </w:pPr>
    </w:p>
    <w:p w14:paraId="4D4EDD1F" w14:textId="21FD1189" w:rsidR="00F3090F" w:rsidRDefault="00F3090F" w:rsidP="00FC5FED">
      <w:pPr>
        <w:jc w:val="both"/>
        <w:rPr>
          <w:rFonts w:ascii="Arial" w:hAnsi="Arial" w:cs="Arial"/>
          <w:szCs w:val="24"/>
        </w:rPr>
      </w:pPr>
      <w:r>
        <w:rPr>
          <w:rFonts w:ascii="Arial" w:hAnsi="Arial" w:cs="Arial"/>
          <w:szCs w:val="24"/>
        </w:rPr>
        <w:t>The NHS does accept responsibility for supplying ongoing medication for temporary periods abroad of up to 3 months.  However, if a person is going to be abroad for more than 3 months, then they are only entitled (at NHS expense) to a sufficient supply of regular medication in order to get to their destination, where they should find an alternative supply of that medication.</w:t>
      </w:r>
    </w:p>
    <w:p w14:paraId="04966F5E" w14:textId="1A3B1E46" w:rsidR="00F3090F" w:rsidRDefault="00F3090F" w:rsidP="00FC5FED">
      <w:pPr>
        <w:jc w:val="both"/>
        <w:rPr>
          <w:rFonts w:ascii="Arial" w:hAnsi="Arial" w:cs="Arial"/>
          <w:szCs w:val="24"/>
        </w:rPr>
      </w:pPr>
    </w:p>
    <w:p w14:paraId="690534F3" w14:textId="370A5410" w:rsidR="00F3090F" w:rsidRDefault="00F3090F" w:rsidP="00FC5FED">
      <w:pPr>
        <w:jc w:val="both"/>
        <w:rPr>
          <w:rFonts w:ascii="Arial" w:hAnsi="Arial" w:cs="Arial"/>
          <w:szCs w:val="24"/>
        </w:rPr>
      </w:pPr>
      <w:r>
        <w:rPr>
          <w:rFonts w:ascii="Arial" w:hAnsi="Arial" w:cs="Arial"/>
          <w:szCs w:val="24"/>
        </w:rPr>
        <w:t>Patients residing abroad for a period of more than 3 months should be removed from the registered patient list.</w:t>
      </w:r>
    </w:p>
    <w:p w14:paraId="2247BD82" w14:textId="353DF9F2" w:rsidR="00F3090F" w:rsidRDefault="00F3090F" w:rsidP="00FC5FED">
      <w:pPr>
        <w:jc w:val="both"/>
        <w:rPr>
          <w:rFonts w:ascii="Arial" w:hAnsi="Arial" w:cs="Arial"/>
          <w:szCs w:val="24"/>
        </w:rPr>
      </w:pPr>
    </w:p>
    <w:p w14:paraId="25AA8AF6" w14:textId="59A15BE7" w:rsidR="00C00055" w:rsidRDefault="00F3090F" w:rsidP="00FC5FED">
      <w:pPr>
        <w:jc w:val="both"/>
        <w:rPr>
          <w:rFonts w:ascii="Arial" w:hAnsi="Arial" w:cs="Arial"/>
          <w:b/>
          <w:szCs w:val="24"/>
          <w:u w:val="single"/>
        </w:rPr>
      </w:pPr>
      <w:r>
        <w:rPr>
          <w:rFonts w:ascii="Arial" w:hAnsi="Arial" w:cs="Arial"/>
          <w:b/>
          <w:szCs w:val="24"/>
          <w:u w:val="single"/>
        </w:rPr>
        <w:t>KINGSNORTH MEDICAL PRACTICE POLICY</w:t>
      </w:r>
    </w:p>
    <w:p w14:paraId="1E4F8F74" w14:textId="6D3F1188" w:rsidR="00C00055" w:rsidRDefault="00C00055" w:rsidP="00FC5FED">
      <w:pPr>
        <w:jc w:val="both"/>
        <w:rPr>
          <w:rFonts w:ascii="Arial" w:hAnsi="Arial" w:cs="Arial"/>
          <w:szCs w:val="24"/>
        </w:rPr>
      </w:pPr>
    </w:p>
    <w:p w14:paraId="279077AF" w14:textId="11BFF2D3" w:rsidR="00F3090F" w:rsidRDefault="00C00055" w:rsidP="00FC5FED">
      <w:pPr>
        <w:jc w:val="both"/>
        <w:rPr>
          <w:rFonts w:ascii="Arial" w:hAnsi="Arial" w:cs="Arial"/>
          <w:b/>
          <w:szCs w:val="24"/>
        </w:rPr>
      </w:pPr>
      <w:r w:rsidRPr="00C00055">
        <w:rPr>
          <w:rFonts w:ascii="Arial" w:hAnsi="Arial" w:cs="Arial"/>
          <w:b/>
          <w:szCs w:val="24"/>
        </w:rPr>
        <w:t>Travelling out of the country for LESS than 3 months:</w:t>
      </w:r>
    </w:p>
    <w:p w14:paraId="0BD33DA1" w14:textId="4E2EDC5E" w:rsidR="00E33005" w:rsidRDefault="00E33005" w:rsidP="00FC5FED">
      <w:pPr>
        <w:jc w:val="both"/>
        <w:rPr>
          <w:rFonts w:ascii="Arial" w:hAnsi="Arial" w:cs="Arial"/>
          <w:szCs w:val="24"/>
        </w:rPr>
      </w:pPr>
      <w:r>
        <w:rPr>
          <w:rFonts w:ascii="Arial" w:hAnsi="Arial" w:cs="Arial"/>
          <w:szCs w:val="24"/>
        </w:rPr>
        <w:t xml:space="preserve">For patients who inform us they will be out of the country for less than 3 months, we will provide sufficient medicines for an existing condition (e.g. Asthma, Diabetes…) for the period while the patient is away where it is safe to do so.  Drugs that require frequent monitoring may not be prescribed where there are safety concerns.  </w:t>
      </w:r>
      <w:r w:rsidR="00FC5FED">
        <w:rPr>
          <w:rFonts w:ascii="Arial" w:hAnsi="Arial" w:cs="Arial"/>
          <w:szCs w:val="24"/>
        </w:rPr>
        <w:t>One</w:t>
      </w:r>
      <w:r>
        <w:rPr>
          <w:rFonts w:ascii="Arial" w:hAnsi="Arial" w:cs="Arial"/>
          <w:szCs w:val="24"/>
        </w:rPr>
        <w:t xml:space="preserve"> month</w:t>
      </w:r>
      <w:r w:rsidR="00FC5FED">
        <w:rPr>
          <w:rFonts w:ascii="Arial" w:hAnsi="Arial" w:cs="Arial"/>
          <w:szCs w:val="24"/>
        </w:rPr>
        <w:t>’s</w:t>
      </w:r>
      <w:r>
        <w:rPr>
          <w:rFonts w:ascii="Arial" w:hAnsi="Arial" w:cs="Arial"/>
          <w:szCs w:val="24"/>
        </w:rPr>
        <w:t>’ supply only will be issued for drugs normally available over the counter, such as Paracetamol.</w:t>
      </w:r>
    </w:p>
    <w:p w14:paraId="6F986A93" w14:textId="453D79F2" w:rsidR="00E33005" w:rsidRDefault="00E33005" w:rsidP="00FC5FED">
      <w:pPr>
        <w:jc w:val="both"/>
        <w:rPr>
          <w:rFonts w:ascii="Arial" w:hAnsi="Arial" w:cs="Arial"/>
          <w:szCs w:val="24"/>
        </w:rPr>
      </w:pPr>
    </w:p>
    <w:p w14:paraId="627C0C28" w14:textId="4F7311D8" w:rsidR="00C00055" w:rsidRDefault="00E33005" w:rsidP="00FC5FED">
      <w:pPr>
        <w:jc w:val="both"/>
        <w:rPr>
          <w:rFonts w:ascii="Arial" w:hAnsi="Arial" w:cs="Arial"/>
          <w:b/>
          <w:szCs w:val="24"/>
        </w:rPr>
      </w:pPr>
      <w:r>
        <w:rPr>
          <w:rFonts w:ascii="Arial" w:hAnsi="Arial" w:cs="Arial"/>
          <w:b/>
          <w:szCs w:val="24"/>
        </w:rPr>
        <w:t>Travelling out of the country for MORE than 3 months:</w:t>
      </w:r>
    </w:p>
    <w:p w14:paraId="0C8065B0" w14:textId="4D21DBE4" w:rsidR="00E33005" w:rsidRDefault="00E33005" w:rsidP="00FC5FED">
      <w:pPr>
        <w:jc w:val="both"/>
        <w:rPr>
          <w:rFonts w:ascii="Arial" w:hAnsi="Arial" w:cs="Arial"/>
          <w:szCs w:val="24"/>
        </w:rPr>
      </w:pPr>
      <w:r>
        <w:rPr>
          <w:rFonts w:ascii="Arial" w:hAnsi="Arial" w:cs="Arial"/>
          <w:szCs w:val="24"/>
        </w:rPr>
        <w:t>Patients who inform the NHS they will be leaving the county for more than 3 months will be prescribed sufficient medication to enable them to make alternative arrangements at their destination (up to 3 months’ supply where safe to do so)</w:t>
      </w:r>
    </w:p>
    <w:p w14:paraId="26FD9159" w14:textId="68BDBCCD" w:rsidR="00E33005" w:rsidRDefault="00E33005" w:rsidP="00FC5FED">
      <w:pPr>
        <w:jc w:val="both"/>
        <w:rPr>
          <w:rFonts w:ascii="Arial" w:hAnsi="Arial" w:cs="Arial"/>
          <w:szCs w:val="24"/>
        </w:rPr>
      </w:pPr>
    </w:p>
    <w:p w14:paraId="5200EA86" w14:textId="7E09F115" w:rsidR="00E33005" w:rsidRDefault="00E33005" w:rsidP="00FC5FED">
      <w:pPr>
        <w:jc w:val="both"/>
        <w:rPr>
          <w:rFonts w:ascii="Arial" w:hAnsi="Arial" w:cs="Arial"/>
          <w:szCs w:val="24"/>
        </w:rPr>
      </w:pPr>
      <w:r>
        <w:rPr>
          <w:rFonts w:ascii="Arial" w:hAnsi="Arial" w:cs="Arial"/>
          <w:szCs w:val="24"/>
        </w:rPr>
        <w:t>Patients and relatives should not seek medication for themselves while they are abroad as this constitutes NHS fraud.</w:t>
      </w:r>
    </w:p>
    <w:p w14:paraId="5E72C09E" w14:textId="73544F54" w:rsidR="00E33005" w:rsidRDefault="00E33005" w:rsidP="00FC5FED">
      <w:pPr>
        <w:jc w:val="both"/>
        <w:rPr>
          <w:rFonts w:ascii="Arial" w:hAnsi="Arial" w:cs="Arial"/>
          <w:szCs w:val="24"/>
        </w:rPr>
      </w:pPr>
    </w:p>
    <w:p w14:paraId="047432DE" w14:textId="48DF72EF" w:rsidR="00E33005" w:rsidRDefault="00E33005" w:rsidP="00FC5FED">
      <w:pPr>
        <w:jc w:val="both"/>
        <w:rPr>
          <w:rFonts w:ascii="Arial" w:hAnsi="Arial" w:cs="Arial"/>
          <w:b/>
          <w:szCs w:val="24"/>
        </w:rPr>
      </w:pPr>
      <w:r>
        <w:rPr>
          <w:rFonts w:ascii="Arial" w:hAnsi="Arial" w:cs="Arial"/>
          <w:b/>
          <w:szCs w:val="24"/>
        </w:rPr>
        <w:t>Prescriptions for medicines in case of illness while abroad:</w:t>
      </w:r>
    </w:p>
    <w:p w14:paraId="3F49272C" w14:textId="74EE48A2" w:rsidR="00E33005" w:rsidRDefault="00E33005" w:rsidP="00FC5FED">
      <w:pPr>
        <w:jc w:val="both"/>
        <w:rPr>
          <w:rFonts w:ascii="Arial" w:hAnsi="Arial" w:cs="Arial"/>
          <w:szCs w:val="24"/>
        </w:rPr>
      </w:pPr>
      <w:r>
        <w:rPr>
          <w:rFonts w:ascii="Arial" w:hAnsi="Arial" w:cs="Arial"/>
          <w:szCs w:val="24"/>
        </w:rPr>
        <w:t>GPs may provide private prescriptions if it is clinically appropri</w:t>
      </w:r>
      <w:r w:rsidR="00FC5FED">
        <w:rPr>
          <w:rFonts w:ascii="Arial" w:hAnsi="Arial" w:cs="Arial"/>
          <w:szCs w:val="24"/>
        </w:rPr>
        <w:t>ate and they can be self</w:t>
      </w:r>
      <w:r w:rsidR="00FC5FED">
        <w:rPr>
          <w:rFonts w:ascii="Arial" w:hAnsi="Arial" w:cs="Arial"/>
          <w:szCs w:val="24"/>
        </w:rPr>
        <w:noBreakHyphen/>
      </w:r>
      <w:r>
        <w:rPr>
          <w:rFonts w:ascii="Arial" w:hAnsi="Arial" w:cs="Arial"/>
          <w:szCs w:val="24"/>
        </w:rPr>
        <w:t>administered safely without medical assessment while abroad.  These prescriptions are not free and it is at the discretion of the Doctor as to whether they undertake this private work.</w:t>
      </w:r>
    </w:p>
    <w:p w14:paraId="1BB3EEE1" w14:textId="2D004674" w:rsidR="00E33005" w:rsidRDefault="00E33005" w:rsidP="00FC5FED">
      <w:pPr>
        <w:jc w:val="both"/>
        <w:rPr>
          <w:rFonts w:ascii="Arial" w:hAnsi="Arial" w:cs="Arial"/>
          <w:szCs w:val="24"/>
        </w:rPr>
      </w:pPr>
      <w:r>
        <w:rPr>
          <w:rFonts w:ascii="Arial" w:hAnsi="Arial" w:cs="Arial"/>
          <w:szCs w:val="24"/>
        </w:rPr>
        <w:lastRenderedPageBreak/>
        <w:t>Patients should be aware that some drugs commonly prescribed in the UK may be illegal in certain countries and you should check with that countr</w:t>
      </w:r>
      <w:r w:rsidR="00FC5FED">
        <w:rPr>
          <w:rFonts w:ascii="Arial" w:hAnsi="Arial" w:cs="Arial"/>
          <w:szCs w:val="24"/>
        </w:rPr>
        <w:t>y’s</w:t>
      </w:r>
      <w:r>
        <w:rPr>
          <w:rFonts w:ascii="Arial" w:hAnsi="Arial" w:cs="Arial"/>
          <w:szCs w:val="24"/>
        </w:rPr>
        <w:t xml:space="preserve"> embassy before you travel.</w:t>
      </w:r>
    </w:p>
    <w:p w14:paraId="001D2391" w14:textId="78EA2C91" w:rsidR="00E33005" w:rsidRDefault="00E33005" w:rsidP="00FC5FED">
      <w:pPr>
        <w:jc w:val="both"/>
        <w:rPr>
          <w:rFonts w:ascii="Arial" w:hAnsi="Arial" w:cs="Arial"/>
          <w:szCs w:val="24"/>
        </w:rPr>
      </w:pPr>
    </w:p>
    <w:p w14:paraId="4ABCAE0A" w14:textId="3C9B933E" w:rsidR="005A7C15" w:rsidRDefault="00E33005" w:rsidP="00FC5FED">
      <w:pPr>
        <w:jc w:val="both"/>
        <w:rPr>
          <w:rFonts w:ascii="Arial" w:hAnsi="Arial" w:cs="Arial"/>
          <w:b/>
          <w:szCs w:val="24"/>
        </w:rPr>
      </w:pPr>
      <w:r w:rsidRPr="00E33005">
        <w:rPr>
          <w:rFonts w:ascii="Arial" w:hAnsi="Arial" w:cs="Arial"/>
          <w:b/>
          <w:szCs w:val="24"/>
        </w:rPr>
        <w:t>See NHS facts of travel abroad:</w:t>
      </w:r>
    </w:p>
    <w:p w14:paraId="376C7A0E" w14:textId="3E95958E" w:rsidR="00E33005" w:rsidRDefault="00FC5FED" w:rsidP="00FC5FED">
      <w:pPr>
        <w:jc w:val="both"/>
        <w:rPr>
          <w:rFonts w:ascii="Arial" w:hAnsi="Arial" w:cs="Arial"/>
          <w:szCs w:val="24"/>
        </w:rPr>
      </w:pPr>
      <w:hyperlink r:id="rId9" w:history="1">
        <w:r w:rsidR="005A7C15" w:rsidRPr="00EA6F63">
          <w:rPr>
            <w:rStyle w:val="Hyperlink"/>
            <w:rFonts w:ascii="Arial" w:hAnsi="Arial" w:cs="Arial"/>
            <w:szCs w:val="24"/>
          </w:rPr>
          <w:t>http://www.nhs.uk/chq/Pages/1755.aspx?Cat</w:t>
        </w:r>
        <w:r w:rsidR="005A7C15" w:rsidRPr="00EA6F63">
          <w:rPr>
            <w:rStyle w:val="Hyperlink"/>
            <w:rFonts w:ascii="Arial" w:hAnsi="Arial" w:cs="Arial"/>
            <w:szCs w:val="24"/>
          </w:rPr>
          <w:t>e</w:t>
        </w:r>
        <w:r w:rsidR="005A7C15" w:rsidRPr="00EA6F63">
          <w:rPr>
            <w:rStyle w:val="Hyperlink"/>
            <w:rFonts w:ascii="Arial" w:hAnsi="Arial" w:cs="Arial"/>
            <w:szCs w:val="24"/>
          </w:rPr>
          <w:t>goryID=73&amp;SubCategoryID=105</w:t>
        </w:r>
      </w:hyperlink>
    </w:p>
    <w:p w14:paraId="2E102600" w14:textId="66CA4B18" w:rsidR="005A7C15" w:rsidRDefault="005A7C15" w:rsidP="00FC5FED">
      <w:pPr>
        <w:jc w:val="both"/>
        <w:rPr>
          <w:rFonts w:ascii="Arial" w:hAnsi="Arial" w:cs="Arial"/>
          <w:szCs w:val="24"/>
        </w:rPr>
      </w:pPr>
    </w:p>
    <w:p w14:paraId="43248D91" w14:textId="513843E8" w:rsidR="005A7C15" w:rsidRDefault="00FC5FED" w:rsidP="00FC5FED">
      <w:pPr>
        <w:jc w:val="both"/>
        <w:rPr>
          <w:rFonts w:ascii="Arial" w:hAnsi="Arial" w:cs="Arial"/>
          <w:szCs w:val="24"/>
        </w:rPr>
      </w:pPr>
      <w:hyperlink r:id="rId10" w:history="1">
        <w:r w:rsidR="005A7C15" w:rsidRPr="00EA6F63">
          <w:rPr>
            <w:rStyle w:val="Hyperlink"/>
            <w:rFonts w:ascii="Arial" w:hAnsi="Arial" w:cs="Arial"/>
            <w:szCs w:val="24"/>
          </w:rPr>
          <w:t>https://www.g</w:t>
        </w:r>
        <w:bookmarkStart w:id="0" w:name="_GoBack"/>
        <w:bookmarkEnd w:id="0"/>
        <w:r w:rsidR="005A7C15" w:rsidRPr="00EA6F63">
          <w:rPr>
            <w:rStyle w:val="Hyperlink"/>
            <w:rFonts w:ascii="Arial" w:hAnsi="Arial" w:cs="Arial"/>
            <w:szCs w:val="24"/>
          </w:rPr>
          <w:t>o</w:t>
        </w:r>
        <w:r w:rsidR="005A7C15" w:rsidRPr="00EA6F63">
          <w:rPr>
            <w:rStyle w:val="Hyperlink"/>
            <w:rFonts w:ascii="Arial" w:hAnsi="Arial" w:cs="Arial"/>
            <w:szCs w:val="24"/>
          </w:rPr>
          <w:t>v.uk/travelling-controlled-drugs</w:t>
        </w:r>
      </w:hyperlink>
    </w:p>
    <w:p w14:paraId="6734D817" w14:textId="7691FCD6" w:rsidR="005A7C15" w:rsidRDefault="005A7C15" w:rsidP="00FC5FED">
      <w:pPr>
        <w:jc w:val="both"/>
        <w:rPr>
          <w:rFonts w:ascii="Arial" w:hAnsi="Arial" w:cs="Arial"/>
          <w:szCs w:val="24"/>
        </w:rPr>
      </w:pPr>
    </w:p>
    <w:p w14:paraId="599D8A9D" w14:textId="77777777" w:rsidR="005A7C15" w:rsidRPr="005A7C15" w:rsidRDefault="005A7C15" w:rsidP="00FC5FED">
      <w:pPr>
        <w:jc w:val="both"/>
        <w:rPr>
          <w:rFonts w:ascii="Arial" w:hAnsi="Arial" w:cs="Arial"/>
          <w:szCs w:val="24"/>
        </w:rPr>
      </w:pPr>
    </w:p>
    <w:sectPr w:rsidR="005A7C15" w:rsidRPr="005A7C15" w:rsidSect="006654DE">
      <w:headerReference w:type="even" r:id="rId11"/>
      <w:headerReference w:type="default" r:id="rId12"/>
      <w:footerReference w:type="even" r:id="rId13"/>
      <w:footerReference w:type="default" r:id="rId14"/>
      <w:headerReference w:type="first" r:id="rId15"/>
      <w:footerReference w:type="first" r:id="rId16"/>
      <w:pgSz w:w="11906" w:h="16838"/>
      <w:pgMar w:top="-284" w:right="964" w:bottom="851"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C96E7" w14:textId="77777777" w:rsidR="006654DE" w:rsidRDefault="006654DE" w:rsidP="006654DE">
      <w:r>
        <w:separator/>
      </w:r>
    </w:p>
  </w:endnote>
  <w:endnote w:type="continuationSeparator" w:id="0">
    <w:p w14:paraId="6EFE46D5" w14:textId="77777777" w:rsidR="006654DE" w:rsidRDefault="006654DE" w:rsidP="0066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8519" w14:textId="77777777" w:rsidR="00A268CA" w:rsidRDefault="00A26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EA22" w14:textId="77777777" w:rsidR="006654DE" w:rsidRPr="003738AB" w:rsidRDefault="006654DE" w:rsidP="006654DE">
    <w:pPr>
      <w:pStyle w:val="Footer"/>
      <w:jc w:val="center"/>
      <w:rPr>
        <w:rFonts w:ascii="Arial" w:hAnsi="Arial" w:cs="Arial"/>
        <w:b/>
        <w:i/>
        <w:sz w:val="18"/>
        <w:szCs w:val="18"/>
      </w:rPr>
    </w:pPr>
    <w:r w:rsidRPr="003738AB">
      <w:rPr>
        <w:rFonts w:ascii="Arial" w:hAnsi="Arial" w:cs="Arial"/>
        <w:b/>
        <w:i/>
        <w:sz w:val="18"/>
        <w:szCs w:val="18"/>
      </w:rPr>
      <w:t>Kingsnorth Medical Practice ha</w:t>
    </w:r>
    <w:r w:rsidR="003738AB" w:rsidRPr="003738AB">
      <w:rPr>
        <w:rFonts w:ascii="Arial" w:hAnsi="Arial" w:cs="Arial"/>
        <w:b/>
        <w:i/>
        <w:sz w:val="18"/>
        <w:szCs w:val="18"/>
      </w:rPr>
      <w:t>s</w:t>
    </w:r>
    <w:r w:rsidRPr="003738AB">
      <w:rPr>
        <w:rFonts w:ascii="Arial" w:hAnsi="Arial" w:cs="Arial"/>
        <w:b/>
        <w:i/>
        <w:sz w:val="18"/>
        <w:szCs w:val="18"/>
      </w:rPr>
      <w:t xml:space="preserve"> been rated </w:t>
    </w:r>
    <w:r w:rsidR="003738AB" w:rsidRPr="003738AB">
      <w:rPr>
        <w:rFonts w:ascii="Arial" w:hAnsi="Arial" w:cs="Arial"/>
        <w:b/>
        <w:i/>
        <w:sz w:val="18"/>
        <w:szCs w:val="18"/>
      </w:rPr>
      <w:t xml:space="preserve">“Outstanding” </w:t>
    </w:r>
    <w:r w:rsidRPr="003738AB">
      <w:rPr>
        <w:rFonts w:ascii="Arial" w:hAnsi="Arial" w:cs="Arial"/>
        <w:b/>
        <w:i/>
        <w:sz w:val="18"/>
        <w:szCs w:val="18"/>
      </w:rPr>
      <w:t>by the Care Quality Commission</w:t>
    </w:r>
  </w:p>
  <w:p w14:paraId="2D44F58A" w14:textId="77777777" w:rsidR="006654DE" w:rsidRPr="003738AB" w:rsidRDefault="006654DE" w:rsidP="006654DE">
    <w:pPr>
      <w:pStyle w:val="Footer"/>
      <w:rPr>
        <w:sz w:val="18"/>
        <w:szCs w:val="18"/>
      </w:rPr>
    </w:pPr>
  </w:p>
  <w:p w14:paraId="498C8B25" w14:textId="77777777" w:rsidR="006654DE" w:rsidRDefault="006654DE">
    <w:pPr>
      <w:pStyle w:val="Footer"/>
    </w:pPr>
  </w:p>
  <w:p w14:paraId="2FC2E661" w14:textId="77777777" w:rsidR="006654DE" w:rsidRDefault="00665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33D1" w14:textId="77777777" w:rsidR="00A268CA" w:rsidRDefault="00A2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C99E3" w14:textId="77777777" w:rsidR="006654DE" w:rsidRDefault="006654DE" w:rsidP="006654DE">
      <w:r>
        <w:separator/>
      </w:r>
    </w:p>
  </w:footnote>
  <w:footnote w:type="continuationSeparator" w:id="0">
    <w:p w14:paraId="196BBDFA" w14:textId="77777777" w:rsidR="006654DE" w:rsidRDefault="006654DE" w:rsidP="0066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8BE42" w14:textId="77777777" w:rsidR="00A268CA" w:rsidRDefault="00A26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5AFF0" w14:textId="77777777" w:rsidR="00A268CA" w:rsidRDefault="00A26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E8659" w14:textId="77777777" w:rsidR="00A268CA" w:rsidRDefault="00A26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2A32"/>
    <w:multiLevelType w:val="hybridMultilevel"/>
    <w:tmpl w:val="E6F0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C4D0C"/>
    <w:multiLevelType w:val="hybridMultilevel"/>
    <w:tmpl w:val="235C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AE"/>
    <w:rsid w:val="00004BDF"/>
    <w:rsid w:val="0006160C"/>
    <w:rsid w:val="000E1AD5"/>
    <w:rsid w:val="000E2BF6"/>
    <w:rsid w:val="00145978"/>
    <w:rsid w:val="00167DA6"/>
    <w:rsid w:val="001E56AE"/>
    <w:rsid w:val="00217DBD"/>
    <w:rsid w:val="002D799E"/>
    <w:rsid w:val="00331DD2"/>
    <w:rsid w:val="003738AB"/>
    <w:rsid w:val="003770DB"/>
    <w:rsid w:val="003F6BE2"/>
    <w:rsid w:val="004162B4"/>
    <w:rsid w:val="00436E69"/>
    <w:rsid w:val="004541FF"/>
    <w:rsid w:val="004770B0"/>
    <w:rsid w:val="004F112D"/>
    <w:rsid w:val="004F3948"/>
    <w:rsid w:val="005A7C15"/>
    <w:rsid w:val="006654DE"/>
    <w:rsid w:val="00675D23"/>
    <w:rsid w:val="006B25B6"/>
    <w:rsid w:val="006C5E59"/>
    <w:rsid w:val="006E20A5"/>
    <w:rsid w:val="006F77FA"/>
    <w:rsid w:val="00711E47"/>
    <w:rsid w:val="007C4A0D"/>
    <w:rsid w:val="00822593"/>
    <w:rsid w:val="008408A0"/>
    <w:rsid w:val="0086231F"/>
    <w:rsid w:val="00875A0C"/>
    <w:rsid w:val="00905BEE"/>
    <w:rsid w:val="00925B8A"/>
    <w:rsid w:val="00927584"/>
    <w:rsid w:val="00962839"/>
    <w:rsid w:val="009E4DB8"/>
    <w:rsid w:val="00A20DF7"/>
    <w:rsid w:val="00A268CA"/>
    <w:rsid w:val="00A26C08"/>
    <w:rsid w:val="00A335F1"/>
    <w:rsid w:val="00A42CC0"/>
    <w:rsid w:val="00AF1A93"/>
    <w:rsid w:val="00B95B09"/>
    <w:rsid w:val="00C00055"/>
    <w:rsid w:val="00C65DE7"/>
    <w:rsid w:val="00CB0263"/>
    <w:rsid w:val="00CB0E60"/>
    <w:rsid w:val="00CB1695"/>
    <w:rsid w:val="00E33005"/>
    <w:rsid w:val="00E85BFD"/>
    <w:rsid w:val="00EB2B28"/>
    <w:rsid w:val="00ED591B"/>
    <w:rsid w:val="00EE703F"/>
    <w:rsid w:val="00F3090F"/>
    <w:rsid w:val="00FC5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98895"/>
  <w15:docId w15:val="{2CF41884-F939-419F-8809-4C0A93A4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Franklin Gothic Book" w:hAnsi="Franklin Gothic Book"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6AE"/>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1E56AE"/>
    <w:pPr>
      <w:snapToGrid w:val="0"/>
      <w:ind w:left="5040"/>
    </w:pPr>
    <w:rPr>
      <w:b/>
    </w:rPr>
  </w:style>
  <w:style w:type="character" w:customStyle="1" w:styleId="BodyTextIndentChar">
    <w:name w:val="Body Text Indent Char"/>
    <w:link w:val="BodyTextIndent"/>
    <w:uiPriority w:val="99"/>
    <w:semiHidden/>
    <w:locked/>
    <w:rsid w:val="001E56AE"/>
    <w:rPr>
      <w:rFonts w:ascii="Times New Roman" w:hAnsi="Times New Roman" w:cs="Times New Roman"/>
      <w:b/>
      <w:sz w:val="20"/>
      <w:szCs w:val="20"/>
    </w:rPr>
  </w:style>
  <w:style w:type="character" w:styleId="Hyperlink">
    <w:name w:val="Hyperlink"/>
    <w:uiPriority w:val="99"/>
    <w:rsid w:val="007C4A0D"/>
    <w:rPr>
      <w:rFonts w:cs="Times New Roman"/>
      <w:color w:val="0000FF"/>
      <w:u w:val="single"/>
    </w:rPr>
  </w:style>
  <w:style w:type="paragraph" w:styleId="BalloonText">
    <w:name w:val="Balloon Text"/>
    <w:basedOn w:val="Normal"/>
    <w:link w:val="BalloonTextChar"/>
    <w:uiPriority w:val="99"/>
    <w:semiHidden/>
    <w:rsid w:val="00EE703F"/>
    <w:rPr>
      <w:rFonts w:ascii="Tahoma" w:hAnsi="Tahoma" w:cs="Tahoma"/>
      <w:sz w:val="16"/>
      <w:szCs w:val="16"/>
    </w:rPr>
  </w:style>
  <w:style w:type="character" w:customStyle="1" w:styleId="BalloonTextChar">
    <w:name w:val="Balloon Text Char"/>
    <w:link w:val="BalloonText"/>
    <w:uiPriority w:val="99"/>
    <w:semiHidden/>
    <w:locked/>
    <w:rsid w:val="00EE703F"/>
    <w:rPr>
      <w:rFonts w:ascii="Tahoma" w:hAnsi="Tahoma" w:cs="Tahoma"/>
      <w:sz w:val="16"/>
      <w:szCs w:val="16"/>
    </w:rPr>
  </w:style>
  <w:style w:type="paragraph" w:styleId="Header">
    <w:name w:val="header"/>
    <w:basedOn w:val="Normal"/>
    <w:link w:val="HeaderChar"/>
    <w:uiPriority w:val="99"/>
    <w:unhideWhenUsed/>
    <w:rsid w:val="006654DE"/>
    <w:pPr>
      <w:tabs>
        <w:tab w:val="center" w:pos="4513"/>
        <w:tab w:val="right" w:pos="9026"/>
      </w:tabs>
    </w:pPr>
  </w:style>
  <w:style w:type="character" w:customStyle="1" w:styleId="HeaderChar">
    <w:name w:val="Header Char"/>
    <w:link w:val="Header"/>
    <w:uiPriority w:val="99"/>
    <w:rsid w:val="006654DE"/>
    <w:rPr>
      <w:rFonts w:ascii="Times New Roman" w:eastAsia="Times New Roman" w:hAnsi="Times New Roman"/>
      <w:sz w:val="24"/>
      <w:szCs w:val="20"/>
      <w:lang w:eastAsia="en-US"/>
    </w:rPr>
  </w:style>
  <w:style w:type="paragraph" w:styleId="Footer">
    <w:name w:val="footer"/>
    <w:basedOn w:val="Normal"/>
    <w:link w:val="FooterChar"/>
    <w:uiPriority w:val="99"/>
    <w:unhideWhenUsed/>
    <w:rsid w:val="006654DE"/>
    <w:pPr>
      <w:tabs>
        <w:tab w:val="center" w:pos="4513"/>
        <w:tab w:val="right" w:pos="9026"/>
      </w:tabs>
    </w:pPr>
  </w:style>
  <w:style w:type="character" w:customStyle="1" w:styleId="FooterChar">
    <w:name w:val="Footer Char"/>
    <w:link w:val="Footer"/>
    <w:uiPriority w:val="99"/>
    <w:rsid w:val="006654DE"/>
    <w:rPr>
      <w:rFonts w:ascii="Times New Roman" w:eastAsia="Times New Roman" w:hAnsi="Times New Roman"/>
      <w:sz w:val="24"/>
      <w:szCs w:val="20"/>
      <w:lang w:eastAsia="en-US"/>
    </w:rPr>
  </w:style>
  <w:style w:type="paragraph" w:styleId="ListParagraph">
    <w:name w:val="List Paragraph"/>
    <w:basedOn w:val="Normal"/>
    <w:uiPriority w:val="34"/>
    <w:qFormat/>
    <w:rsid w:val="00A335F1"/>
    <w:pPr>
      <w:ind w:left="720"/>
      <w:contextualSpacing/>
    </w:pPr>
  </w:style>
  <w:style w:type="character" w:styleId="FollowedHyperlink">
    <w:name w:val="FollowedHyperlink"/>
    <w:basedOn w:val="DefaultParagraphFont"/>
    <w:uiPriority w:val="99"/>
    <w:semiHidden/>
    <w:unhideWhenUsed/>
    <w:rsid w:val="00FC5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3946">
      <w:marLeft w:val="0"/>
      <w:marRight w:val="0"/>
      <w:marTop w:val="0"/>
      <w:marBottom w:val="0"/>
      <w:divBdr>
        <w:top w:val="none" w:sz="0" w:space="0" w:color="auto"/>
        <w:left w:val="none" w:sz="0" w:space="0" w:color="auto"/>
        <w:bottom w:val="none" w:sz="0" w:space="0" w:color="auto"/>
        <w:right w:val="none" w:sz="0" w:space="0" w:color="auto"/>
      </w:divBdr>
    </w:div>
    <w:div w:id="20695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snorthmedicalpractice.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n.g82730@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travelling-controlled-drugs" TargetMode="External"/><Relationship Id="rId4" Type="http://schemas.openxmlformats.org/officeDocument/2006/relationships/webSettings" Target="webSettings.xml"/><Relationship Id="rId9" Type="http://schemas.openxmlformats.org/officeDocument/2006/relationships/hyperlink" Target="http://www.nhs.uk/chq/Pages/1755.aspx?CategoryID=73&amp;SubCategoryID=10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Kingsnorth Medical Practice</vt:lpstr>
    </vt:vector>
  </TitlesOfParts>
  <Company>Kent and Medway NHS</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Kingsnorth Medical Practice</dc:title>
  <dc:creator>Sharon Young</dc:creator>
  <cp:lastModifiedBy>YOUNG, Sharon (KINGSNORTH MEDICAL PRACTICE)</cp:lastModifiedBy>
  <cp:revision>2</cp:revision>
  <cp:lastPrinted>2016-09-06T13:00:00Z</cp:lastPrinted>
  <dcterms:created xsi:type="dcterms:W3CDTF">2024-12-13T15:30:00Z</dcterms:created>
  <dcterms:modified xsi:type="dcterms:W3CDTF">2024-12-13T15:30:00Z</dcterms:modified>
</cp:coreProperties>
</file>